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9E3F6">
      <w:pPr>
        <w:spacing w:line="560" w:lineRule="exact"/>
        <w:jc w:val="center"/>
        <w:rPr>
          <w:rFonts w:hint="eastAsia" w:ascii="宋体" w:hAnsi="宋体" w:cs="宋体"/>
          <w:b/>
          <w:bCs/>
          <w:sz w:val="44"/>
          <w:szCs w:val="44"/>
        </w:rPr>
      </w:pPr>
    </w:p>
    <w:p w14:paraId="03CE6553">
      <w:pPr>
        <w:spacing w:line="560" w:lineRule="exact"/>
        <w:jc w:val="center"/>
        <w:rPr>
          <w:rFonts w:hint="eastAsia" w:ascii="宋体" w:hAnsi="宋体" w:cs="宋体"/>
          <w:b/>
          <w:bCs/>
          <w:sz w:val="44"/>
          <w:szCs w:val="44"/>
        </w:rPr>
      </w:pPr>
    </w:p>
    <w:p w14:paraId="4F63F729">
      <w:pPr>
        <w:spacing w:line="560" w:lineRule="exact"/>
        <w:ind w:firstLine="1325" w:firstLineChars="300"/>
        <w:jc w:val="both"/>
        <w:rPr>
          <w:rFonts w:hint="eastAsia" w:ascii="宋体" w:hAnsi="宋体" w:cs="宋体"/>
          <w:b/>
          <w:bCs/>
          <w:sz w:val="44"/>
          <w:szCs w:val="44"/>
        </w:rPr>
      </w:pPr>
    </w:p>
    <w:p w14:paraId="05C68F66">
      <w:pPr>
        <w:spacing w:line="560" w:lineRule="exact"/>
        <w:jc w:val="center"/>
        <w:rPr>
          <w:rFonts w:ascii="华文楷体" w:eastAsia="华文楷体"/>
          <w:sz w:val="32"/>
          <w:szCs w:val="32"/>
        </w:rPr>
      </w:pPr>
      <w:r>
        <w:rPr>
          <w:rFonts w:hint="eastAsia" w:ascii="宋体" w:hAnsi="宋体" w:cs="宋体"/>
          <w:b/>
          <w:bCs/>
          <w:sz w:val="44"/>
          <w:szCs w:val="44"/>
        </w:rPr>
        <w:t>107国道石保界至正定段及南二环至南位段改建工程项目自评报告</w:t>
      </w:r>
    </w:p>
    <w:p w14:paraId="58ACFD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项目实施了财政绩效自评价，形成本评价报告。</w:t>
      </w:r>
    </w:p>
    <w:p w14:paraId="7215A5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22346B7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14:paraId="3D9542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该项目 107 国道石保界至正定段路线起于石家庄保定界(桩号 K231</w:t>
      </w:r>
      <w:r>
        <w:rPr>
          <w:rFonts w:hint="eastAsia" w:ascii="仿宋" w:hAnsi="仿宋" w:eastAsia="仿宋"/>
          <w:sz w:val="32"/>
          <w:szCs w:val="32"/>
          <w:lang w:val="en-US" w:eastAsia="zh-CN"/>
        </w:rPr>
        <w:t>+</w:t>
      </w:r>
      <w:r>
        <w:rPr>
          <w:rFonts w:hint="eastAsia" w:ascii="仿宋" w:hAnsi="仿宋" w:eastAsia="仿宋"/>
          <w:sz w:val="32"/>
          <w:szCs w:val="32"/>
          <w:lang w:eastAsia="zh-CN"/>
        </w:rPr>
        <w:t>070),往南加宽改造经承安铺镇、跨一沙河、三沙河，经彭家庄村、堽头村、新乐市东环、南环,跨木刀沟后经东阳乡进入正定境内，继续向南经东安丰村、中平乐村、东杜村、西白庄村，终于正定新安镇(桩号K267+847.1),路线全长 36.777 公里,建设里程33.745公里,利用新乐南环(K250+352.5</w:t>
      </w:r>
      <w:r>
        <w:rPr>
          <w:rFonts w:hint="eastAsia" w:ascii="仿宋" w:hAnsi="仿宋" w:eastAsia="仿宋"/>
          <w:sz w:val="32"/>
          <w:szCs w:val="32"/>
          <w:lang w:val="en-US" w:eastAsia="zh-CN"/>
        </w:rPr>
        <w:t>-</w:t>
      </w:r>
      <w:r>
        <w:rPr>
          <w:rFonts w:hint="eastAsia" w:ascii="仿宋" w:hAnsi="仿宋" w:eastAsia="仿宋"/>
          <w:sz w:val="32"/>
          <w:szCs w:val="32"/>
          <w:lang w:eastAsia="zh-CN"/>
        </w:rPr>
        <w:t>K253+385)3.032公里。石保界至正定段采用双向四车道，其中承安铺至三沙河大桥段设计速度60公里/小时，其余路段设计速度80公里/小时。</w:t>
      </w:r>
    </w:p>
    <w:p w14:paraId="55C8FF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根据河北省交通运输厅关于107国道石保界至正定段及南二环至南位段改建工程两阶段施工图设计的批复（冀交函公[2013]440号），核定项目总预算60949.68万元。按照省发改委《关于107 国道石保界至正定段及南二环至南位段改建工程可行性研究报告的批复》(冀发改基础[2012]1348号)文件精神，省厅补助投资11803万元。</w:t>
      </w:r>
    </w:p>
    <w:p w14:paraId="10B0342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本次绩效资金范围为2024年预算单位资金1409.08万元。</w:t>
      </w:r>
    </w:p>
    <w:p w14:paraId="4C11B69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14:paraId="1F0D3B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bookmarkStart w:id="0" w:name="_GoBack"/>
      <w:r>
        <w:rPr>
          <w:rFonts w:hint="eastAsia" w:ascii="仿宋" w:hAnsi="仿宋" w:eastAsia="仿宋"/>
          <w:sz w:val="32"/>
          <w:szCs w:val="32"/>
          <w:lang w:val="en-US" w:eastAsia="zh-CN"/>
        </w:rPr>
        <w:t>截至目前</w:t>
      </w:r>
      <w:bookmarkEnd w:id="0"/>
      <w:r>
        <w:rPr>
          <w:rFonts w:hint="eastAsia" w:ascii="仿宋" w:hAnsi="仿宋" w:eastAsia="仿宋"/>
          <w:sz w:val="32"/>
          <w:szCs w:val="32"/>
          <w:lang w:val="en-US" w:eastAsia="zh-CN"/>
        </w:rPr>
        <w:t>，</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已完工，完成全部33.745公里的建设里程。绩效指标实际完成值对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。通过对107国道石保界至正定段及南二环至南位段改建工程项目的升级改造，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14:paraId="33CB83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14:paraId="06F33B7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14:paraId="245EA0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14:paraId="2AB0736A">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15DE96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14:paraId="3B63008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b/>
          <w:bCs/>
          <w:sz w:val="32"/>
          <w:szCs w:val="32"/>
        </w:rPr>
      </w:pPr>
      <w:r>
        <w:rPr>
          <w:rFonts w:hint="eastAsia" w:ascii="楷体" w:hAnsi="楷体" w:eastAsia="楷体" w:cs="楷体_GB2312"/>
          <w:bCs/>
          <w:sz w:val="32"/>
          <w:szCs w:val="32"/>
        </w:rPr>
        <w:t>（三）建立绩效评价指标体系</w:t>
      </w:r>
    </w:p>
    <w:p w14:paraId="4A5A9B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107国道石保界至正定段及南二环至南位段改建工程绩效评价指标自评总体评分设置100分。产出指标40分，其中数量指标10分，质量指标10分，时效指标10分，成本指标10分。效益指标40分。满意度指标10分。预算执行率指标10分。</w:t>
      </w:r>
    </w:p>
    <w:p w14:paraId="27BD471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b/>
          <w:bCs/>
          <w:sz w:val="32"/>
          <w:szCs w:val="32"/>
        </w:rPr>
      </w:pPr>
      <w:r>
        <w:rPr>
          <w:rFonts w:hint="eastAsia" w:ascii="黑体" w:hAnsi="黑体" w:eastAsia="黑体"/>
          <w:sz w:val="32"/>
          <w:szCs w:val="32"/>
        </w:rPr>
        <w:t>三、项目执行及绩效实现情况</w:t>
      </w:r>
    </w:p>
    <w:p w14:paraId="40B060AB">
      <w:pPr>
        <w:keepNext w:val="0"/>
        <w:keepLines w:val="0"/>
        <w:pageBreakBefore w:val="0"/>
        <w:widowControl w:val="0"/>
        <w:numPr>
          <w:ilvl w:val="0"/>
          <w:numId w:val="2"/>
        </w:numPr>
        <w:kinsoku/>
        <w:wordWrap/>
        <w:overflowPunct/>
        <w:topLinePunct w:val="0"/>
        <w:autoSpaceDE/>
        <w:autoSpaceDN/>
        <w:bidi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预算执行情况</w:t>
      </w:r>
    </w:p>
    <w:p w14:paraId="32977B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107国道石保界至正定段及南二环至南位段改建工程年初预算安排1409.08万元，已于当年支付1406.31118万元，预算执行率100%，根据预算执行率≥95%的预期指标，指标自评得分10分。</w:t>
      </w:r>
    </w:p>
    <w:p w14:paraId="2DC8DB2D">
      <w:pPr>
        <w:keepNext w:val="0"/>
        <w:keepLines w:val="0"/>
        <w:pageBreakBefore w:val="0"/>
        <w:widowControl w:val="0"/>
        <w:kinsoku/>
        <w:wordWrap/>
        <w:overflowPunct/>
        <w:topLinePunct w:val="0"/>
        <w:autoSpaceDE/>
        <w:autoSpaceDN/>
        <w:bidi w:val="0"/>
        <w:spacing w:line="560" w:lineRule="exact"/>
        <w:textAlignment w:val="auto"/>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79DD37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数量指标设置107国道石保界至正定段及南二环至南位段改建工程新改建公路完工里程33.745公里，根据项目计量及工程进度，完成新改建公路里程33.745公里。数量指标达到预期设定值，自评得分10分。</w:t>
      </w:r>
    </w:p>
    <w:p w14:paraId="6F1049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14:paraId="1D80787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107国道石保界至正定段及南二环至南位段改建工程年度预算资金于12月底前完成支付，我中心根据计量情况向财政申请该项目资金并进行支付，截至2024年12月该预算资金已支付年初预算的100%，时效指标达到预期设定值，自评得分10分。</w:t>
      </w:r>
    </w:p>
    <w:p w14:paraId="6B6278A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不超过1409.08万元，当年实际拨付107国道石保界至正定段及南二环至南位段改建工程1406.31118万元。成本指标达到预期设定值，自评得分10分。</w:t>
      </w:r>
    </w:p>
    <w:p w14:paraId="1D4504D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14:paraId="0B9B8E1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（三）项目效益</w:t>
      </w:r>
    </w:p>
    <w:p w14:paraId="1DD1BCC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通过107国道石保界至正定段及南二环至南位段改建工程的建设，该路段的通行能力得到了提升。社会效益指标得以实现，自评得分40分。</w:t>
      </w:r>
    </w:p>
    <w:p w14:paraId="05FE5C8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（四）满意度</w:t>
      </w:r>
    </w:p>
    <w:p w14:paraId="4A869C2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107国道石保界至正定段及南二环至南位段改建工程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社会公众满意度达到了97%，大于预期设定的90%目标，服务对象满意度指标自评得分10分。</w:t>
      </w:r>
    </w:p>
    <w:p w14:paraId="710A441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14:paraId="1719976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14:paraId="6F45A05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五、存在的问题及改进措施</w:t>
      </w:r>
    </w:p>
    <w:p w14:paraId="35C6D20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14:paraId="51C96F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13E540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14:paraId="47707F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14:paraId="29F1174B">
      <w:pPr>
        <w:spacing w:line="560" w:lineRule="exact"/>
        <w:rPr>
          <w:rFonts w:ascii="仿宋" w:hAnsi="仿宋" w:eastAsia="仿宋"/>
        </w:rPr>
      </w:pPr>
    </w:p>
    <w:p w14:paraId="044771A4">
      <w:pPr>
        <w:spacing w:line="560" w:lineRule="exact"/>
        <w:rPr>
          <w:rFonts w:ascii="仿宋" w:hAnsi="仿宋" w:eastAsia="仿宋"/>
        </w:rPr>
      </w:pPr>
    </w:p>
    <w:p w14:paraId="3F7537AD">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9F751">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089B288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DF57423"/>
    <w:rsid w:val="0EB97A43"/>
    <w:rsid w:val="0EBD2122"/>
    <w:rsid w:val="11B71E6A"/>
    <w:rsid w:val="15226EE3"/>
    <w:rsid w:val="1AAF0063"/>
    <w:rsid w:val="1ABE73A5"/>
    <w:rsid w:val="1BE140DE"/>
    <w:rsid w:val="1F551217"/>
    <w:rsid w:val="248C197D"/>
    <w:rsid w:val="252959AF"/>
    <w:rsid w:val="268915A6"/>
    <w:rsid w:val="277A6671"/>
    <w:rsid w:val="28D602E5"/>
    <w:rsid w:val="292D35B7"/>
    <w:rsid w:val="33EB6CFF"/>
    <w:rsid w:val="34B73A41"/>
    <w:rsid w:val="38341B11"/>
    <w:rsid w:val="3B625C0A"/>
    <w:rsid w:val="3C3E0006"/>
    <w:rsid w:val="3CEE1963"/>
    <w:rsid w:val="3D8E75CE"/>
    <w:rsid w:val="450534EF"/>
    <w:rsid w:val="45ED3F73"/>
    <w:rsid w:val="512260B4"/>
    <w:rsid w:val="523A4301"/>
    <w:rsid w:val="577A6347"/>
    <w:rsid w:val="597244E8"/>
    <w:rsid w:val="5A841C03"/>
    <w:rsid w:val="5DA62BB3"/>
    <w:rsid w:val="664337E9"/>
    <w:rsid w:val="66AF0CE5"/>
    <w:rsid w:val="68025E5D"/>
    <w:rsid w:val="6D2B3096"/>
    <w:rsid w:val="6E5B14A6"/>
    <w:rsid w:val="6F706D6D"/>
    <w:rsid w:val="79BA5482"/>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1719</Words>
  <Characters>1939</Characters>
  <Lines>7</Lines>
  <Paragraphs>2</Paragraphs>
  <TotalTime>23</TotalTime>
  <ScaleCrop>false</ScaleCrop>
  <LinksUpToDate>false</LinksUpToDate>
  <CharactersWithSpaces>1950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小丛</cp:lastModifiedBy>
  <cp:lastPrinted>2024-04-15T06:34:00Z</cp:lastPrinted>
  <dcterms:modified xsi:type="dcterms:W3CDTF">2026-03-11T01:19:16Z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CF3A8BA4139C422EB901F5C05BDBA890_12</vt:lpwstr>
  </property>
  <property fmtid="{D5CDD505-2E9C-101B-9397-08002B2CF9AE}" pid="4" name="KSOTemplateDocerSaveRecord">
    <vt:lpwstr>eyJoZGlkIjoiZDc0ZjhlNjgyOTljMDMwMzQ0M2JiYTkxM2MyNWRjZGYiLCJ1c2VySWQiOiIzNTY3OTAzMTIifQ==</vt:lpwstr>
  </property>
</Properties>
</file>