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cs="宋体"/>
          <w:b/>
          <w:bCs/>
          <w:sz w:val="44"/>
          <w:szCs w:val="44"/>
        </w:rPr>
      </w:pPr>
    </w:p>
    <w:p>
      <w:pPr>
        <w:spacing w:line="560" w:lineRule="exact"/>
        <w:jc w:val="center"/>
        <w:rPr>
          <w:rFonts w:hint="eastAsia" w:ascii="宋体" w:hAnsi="宋体" w:cs="宋体"/>
          <w:b/>
          <w:bCs/>
          <w:sz w:val="44"/>
          <w:szCs w:val="44"/>
        </w:rPr>
      </w:pPr>
    </w:p>
    <w:p>
      <w:pPr>
        <w:spacing w:line="560" w:lineRule="exact"/>
        <w:ind w:firstLine="1325" w:firstLineChars="300"/>
        <w:jc w:val="both"/>
        <w:rPr>
          <w:rFonts w:hint="eastAsia" w:ascii="宋体" w:hAnsi="宋体" w:cs="宋体"/>
          <w:b/>
          <w:bCs/>
          <w:sz w:val="44"/>
          <w:szCs w:val="44"/>
        </w:rPr>
      </w:pPr>
    </w:p>
    <w:p>
      <w:pPr>
        <w:spacing w:line="560" w:lineRule="exact"/>
        <w:jc w:val="center"/>
        <w:rPr>
          <w:rFonts w:hint="eastAsia" w:ascii="宋体" w:hAnsi="宋体" w:cs="宋体"/>
          <w:b/>
          <w:bCs/>
          <w:sz w:val="44"/>
          <w:szCs w:val="44"/>
        </w:rPr>
      </w:pPr>
      <w:r>
        <w:rPr>
          <w:rFonts w:hint="eastAsia" w:ascii="宋体" w:hAnsi="宋体" w:cs="宋体"/>
          <w:b/>
          <w:bCs/>
          <w:sz w:val="44"/>
          <w:szCs w:val="44"/>
        </w:rPr>
        <w:t>省道S248正定至繁峙公路正定段改建工程</w:t>
      </w:r>
    </w:p>
    <w:p>
      <w:pPr>
        <w:spacing w:line="560" w:lineRule="exact"/>
        <w:jc w:val="center"/>
        <w:rPr>
          <w:rFonts w:ascii="华文楷体" w:eastAsia="华文楷体"/>
          <w:sz w:val="32"/>
          <w:szCs w:val="32"/>
        </w:rPr>
      </w:pPr>
      <w:r>
        <w:rPr>
          <w:rFonts w:hint="eastAsia" w:ascii="宋体" w:hAnsi="宋体" w:cs="宋体"/>
          <w:b/>
          <w:bCs/>
          <w:sz w:val="44"/>
          <w:szCs w:val="44"/>
        </w:rPr>
        <w:t>项目自评报告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ascii="仿宋" w:hAnsi="仿宋" w:eastAsia="仿宋"/>
          <w:sz w:val="32"/>
          <w:szCs w:val="32"/>
        </w:rPr>
      </w:pPr>
      <w:r>
        <w:rPr>
          <w:rFonts w:hint="eastAsia" w:ascii="仿宋" w:hAnsi="仿宋" w:eastAsia="仿宋"/>
          <w:sz w:val="32"/>
          <w:szCs w:val="32"/>
        </w:rPr>
        <w:t>根据《石家庄市市级部门项目绩效自评管理办法》（石财绩〔202</w:t>
      </w:r>
      <w:r>
        <w:rPr>
          <w:rFonts w:hint="eastAsia" w:ascii="仿宋" w:hAnsi="仿宋" w:eastAsia="仿宋"/>
          <w:sz w:val="32"/>
          <w:szCs w:val="32"/>
          <w:lang w:val="en-US" w:eastAsia="zh-CN"/>
        </w:rPr>
        <w:t>0</w:t>
      </w:r>
      <w:r>
        <w:rPr>
          <w:rFonts w:hint="eastAsia" w:ascii="仿宋" w:hAnsi="仿宋" w:eastAsia="仿宋"/>
          <w:sz w:val="32"/>
          <w:szCs w:val="32"/>
        </w:rPr>
        <w:t>〕5号），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w:t>
      </w:r>
      <w:r>
        <w:rPr>
          <w:rFonts w:hint="eastAsia" w:ascii="仿宋" w:hAnsi="仿宋" w:eastAsia="仿宋"/>
          <w:sz w:val="32"/>
          <w:szCs w:val="32"/>
          <w:lang w:val="en-US" w:eastAsia="zh-CN"/>
        </w:rPr>
        <w:t>我中心</w:t>
      </w:r>
      <w:r>
        <w:rPr>
          <w:rFonts w:hint="eastAsia" w:ascii="仿宋" w:hAnsi="仿宋" w:eastAsia="仿宋"/>
          <w:sz w:val="32"/>
          <w:szCs w:val="32"/>
        </w:rPr>
        <w:t>对</w:t>
      </w:r>
      <w:r>
        <w:rPr>
          <w:rFonts w:hint="eastAsia" w:ascii="仿宋" w:hAnsi="仿宋" w:eastAsia="仿宋"/>
          <w:sz w:val="32"/>
          <w:szCs w:val="32"/>
          <w:lang w:eastAsia="zh-CN"/>
        </w:rPr>
        <w:t>省道S248正定至繁峙公路正定段改建工程</w:t>
      </w:r>
      <w:r>
        <w:rPr>
          <w:rFonts w:hint="eastAsia" w:ascii="仿宋" w:hAnsi="仿宋" w:eastAsia="仿宋"/>
          <w:sz w:val="32"/>
          <w:szCs w:val="32"/>
        </w:rPr>
        <w:t>项目实施了财政绩效自评价，形成本评价报告。</w:t>
      </w:r>
    </w:p>
    <w:p>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楷体" w:hAnsi="楷体" w:eastAsia="楷体" w:cs="楷体_GB2312"/>
          <w:bCs/>
          <w:sz w:val="32"/>
          <w:szCs w:val="32"/>
        </w:rPr>
      </w:pPr>
      <w:r>
        <w:rPr>
          <w:rFonts w:hint="eastAsia" w:ascii="楷体" w:hAnsi="楷体" w:eastAsia="楷体" w:cs="楷体_GB2312"/>
          <w:bCs/>
          <w:sz w:val="32"/>
          <w:szCs w:val="32"/>
        </w:rPr>
        <w:t>（一）项目概况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eastAsia="zh-CN"/>
        </w:rPr>
        <w:t>项目起自正定县北贾村，原团贾公路与省道S249交叉处，起点桩号K0+000，向西北改线利用省道S249至丰家庄村南侧，与拟建中华大街北延交叉，向北新建经丰家庄村、小客村、巧女村至南楼村北侧接省道S248,向北改建经北楼村、良下村，终于化皮镇西侧正定新乐界,终点桩号K14+260,路线全长14.26公里，其中完全利用段(K0+000</w:t>
      </w:r>
      <w:r>
        <w:rPr>
          <w:rFonts w:hint="eastAsia" w:ascii="仿宋" w:hAnsi="仿宋" w:eastAsia="仿宋"/>
          <w:sz w:val="32"/>
          <w:szCs w:val="32"/>
          <w:lang w:val="en-US" w:eastAsia="zh-CN"/>
        </w:rPr>
        <w:t>-</w:t>
      </w:r>
      <w:r>
        <w:rPr>
          <w:rFonts w:hint="eastAsia" w:ascii="仿宋" w:hAnsi="仿宋" w:eastAsia="仿宋"/>
          <w:sz w:val="32"/>
          <w:szCs w:val="32"/>
          <w:lang w:eastAsia="zh-CN"/>
        </w:rPr>
        <w:t>K4+020)长4.02公里，新建段(K4+020</w:t>
      </w:r>
      <w:r>
        <w:rPr>
          <w:rFonts w:hint="eastAsia" w:ascii="仿宋" w:hAnsi="仿宋" w:eastAsia="仿宋"/>
          <w:sz w:val="32"/>
          <w:szCs w:val="32"/>
          <w:lang w:val="en-US" w:eastAsia="zh-CN"/>
        </w:rPr>
        <w:t>-</w:t>
      </w:r>
      <w:r>
        <w:rPr>
          <w:rFonts w:hint="eastAsia" w:ascii="仿宋" w:hAnsi="仿宋" w:eastAsia="仿宋"/>
          <w:sz w:val="32"/>
          <w:szCs w:val="32"/>
          <w:lang w:eastAsia="zh-CN"/>
        </w:rPr>
        <w:t>K11+100、K13+730</w:t>
      </w:r>
      <w:r>
        <w:rPr>
          <w:rFonts w:hint="eastAsia" w:ascii="仿宋" w:hAnsi="仿宋" w:eastAsia="仿宋"/>
          <w:sz w:val="32"/>
          <w:szCs w:val="32"/>
          <w:lang w:val="en-US" w:eastAsia="zh-CN"/>
        </w:rPr>
        <w:t>-</w:t>
      </w:r>
      <w:r>
        <w:rPr>
          <w:rFonts w:hint="eastAsia" w:ascii="仿宋" w:hAnsi="仿宋" w:eastAsia="仿宋"/>
          <w:sz w:val="32"/>
          <w:szCs w:val="32"/>
          <w:lang w:eastAsia="zh-CN"/>
        </w:rPr>
        <w:t>K14+260)长7.61公里，改建段(K11+100</w:t>
      </w:r>
      <w:r>
        <w:rPr>
          <w:rFonts w:hint="eastAsia" w:ascii="仿宋" w:hAnsi="仿宋" w:eastAsia="仿宋"/>
          <w:sz w:val="32"/>
          <w:szCs w:val="32"/>
          <w:lang w:val="en-US" w:eastAsia="zh-CN"/>
        </w:rPr>
        <w:t>-</w:t>
      </w:r>
      <w:r>
        <w:rPr>
          <w:rFonts w:hint="eastAsia" w:ascii="仿宋" w:hAnsi="仿宋" w:eastAsia="仿宋"/>
          <w:sz w:val="32"/>
          <w:szCs w:val="32"/>
          <w:lang w:eastAsia="zh-CN"/>
        </w:rPr>
        <w:t>K13+730)长2.63公里,本项目建设里程10.24公里。全线采用双向四车道一级公路标准，设计速度80公里/小时。</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河北省交通运输厅关于省道S248正定至繁峙公路正定段改建工程两阶段施工图文件的批复（冀交函审批[2020]259号），核定项目总预算39660.32万元。根据河北省发展和改革委员会《关于省道S248正定至繁峙公路正定段改建工程可行性研究报告的批复》(冀发改基础[2020]898号)以及河北省交通运输厅、河北省财政厅《关于印发《关于明确河北省普通国省干线公路建设项目主要技术指标和调整省级及以上补助投资政策的意见(试行)》的通知》(冀交规[2016]301号)，省厅按现行普通国省干线公路投资政策补助4096万元。</w:t>
      </w:r>
    </w:p>
    <w:p>
      <w:pPr>
        <w:adjustRightInd w:val="0"/>
        <w:snapToGrid w:val="0"/>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本次绩效资金范围为“关于提前下达 2024 年中央成品油税费改革转移支付预算的通知”（省级文件冀财建（2023）224号，市级文件石财城【2023】43号）2000万元，资金共计2000万元。</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（二）项目预期绩效目标</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截至目前，</w:t>
      </w:r>
      <w:r>
        <w:rPr>
          <w:rFonts w:hint="eastAsia" w:ascii="仿宋" w:hAnsi="仿宋" w:eastAsia="仿宋"/>
          <w:sz w:val="32"/>
          <w:szCs w:val="32"/>
          <w:lang w:eastAsia="zh-CN"/>
        </w:rPr>
        <w:t>省道S248正定至繁峙公路正定段改建工程</w:t>
      </w:r>
      <w:r>
        <w:rPr>
          <w:rFonts w:hint="eastAsia" w:ascii="仿宋" w:hAnsi="仿宋" w:eastAsia="仿宋"/>
          <w:sz w:val="32"/>
          <w:szCs w:val="32"/>
        </w:rPr>
        <w:t>项目</w:t>
      </w:r>
      <w:r>
        <w:rPr>
          <w:rFonts w:hint="eastAsia" w:ascii="仿宋" w:hAnsi="仿宋" w:eastAsia="仿宋"/>
          <w:sz w:val="32"/>
          <w:szCs w:val="32"/>
          <w:lang w:val="en-US" w:eastAsia="zh-CN"/>
        </w:rPr>
        <w:t>已完工，完成全部10.24公里的建设里程。绩效指标实际完成值对</w:t>
      </w:r>
      <w:r>
        <w:rPr>
          <w:rFonts w:hint="eastAsia" w:ascii="仿宋" w:hAnsi="仿宋" w:eastAsia="仿宋"/>
          <w:sz w:val="32"/>
          <w:szCs w:val="32"/>
        </w:rPr>
        <w:t>比年初绩效目标设定情况看</w:t>
      </w:r>
      <w:r>
        <w:rPr>
          <w:rFonts w:hint="eastAsia" w:ascii="仿宋" w:hAnsi="仿宋" w:eastAsia="仿宋"/>
          <w:sz w:val="32"/>
          <w:szCs w:val="32"/>
          <w:lang w:eastAsia="zh-CN"/>
        </w:rPr>
        <w:t>，</w:t>
      </w:r>
      <w:r>
        <w:rPr>
          <w:rFonts w:hint="eastAsia" w:ascii="仿宋" w:hAnsi="仿宋" w:eastAsia="仿宋"/>
          <w:sz w:val="32"/>
          <w:szCs w:val="32"/>
        </w:rPr>
        <w:t>年初设定的绩效目标科学合理</w:t>
      </w:r>
      <w:r>
        <w:rPr>
          <w:rFonts w:hint="eastAsia" w:ascii="仿宋" w:hAnsi="仿宋" w:eastAsia="仿宋"/>
          <w:sz w:val="32"/>
          <w:szCs w:val="32"/>
          <w:lang w:eastAsia="zh-CN"/>
        </w:rPr>
        <w:t>。通过对省道S248正定至繁峙公路正定段改建工程项目的升级改造，</w:t>
      </w:r>
      <w:r>
        <w:rPr>
          <w:rFonts w:hint="eastAsia" w:ascii="仿宋" w:hAnsi="仿宋" w:eastAsia="仿宋"/>
          <w:sz w:val="32"/>
          <w:szCs w:val="32"/>
          <w:lang w:val="en-US" w:eastAsia="zh-CN"/>
        </w:rPr>
        <w:t>将</w:t>
      </w:r>
      <w:r>
        <w:rPr>
          <w:rFonts w:hint="eastAsia" w:ascii="仿宋" w:hAnsi="仿宋" w:eastAsia="仿宋"/>
          <w:sz w:val="32"/>
          <w:szCs w:val="32"/>
          <w:lang w:eastAsia="zh-CN"/>
        </w:rPr>
        <w:t>提高</w:t>
      </w:r>
      <w:r>
        <w:rPr>
          <w:rFonts w:hint="eastAsia" w:ascii="仿宋" w:hAnsi="仿宋" w:eastAsia="仿宋"/>
          <w:sz w:val="32"/>
          <w:szCs w:val="32"/>
          <w:lang w:val="en-US" w:eastAsia="zh-CN"/>
        </w:rPr>
        <w:t>该路段</w:t>
      </w:r>
      <w:r>
        <w:rPr>
          <w:rFonts w:hint="eastAsia" w:ascii="仿宋" w:hAnsi="仿宋" w:eastAsia="仿宋"/>
          <w:sz w:val="32"/>
          <w:szCs w:val="32"/>
          <w:lang w:eastAsia="zh-CN"/>
        </w:rPr>
        <w:t>的通行能力，</w:t>
      </w:r>
      <w:r>
        <w:rPr>
          <w:rFonts w:hint="eastAsia" w:ascii="仿宋" w:hAnsi="仿宋" w:eastAsia="仿宋"/>
          <w:sz w:val="32"/>
          <w:szCs w:val="32"/>
          <w:lang w:val="en-US" w:eastAsia="zh-CN"/>
        </w:rPr>
        <w:t>提升</w:t>
      </w:r>
      <w:r>
        <w:rPr>
          <w:rFonts w:hint="eastAsia" w:ascii="仿宋" w:hAnsi="仿宋" w:eastAsia="仿宋"/>
          <w:sz w:val="32"/>
          <w:szCs w:val="32"/>
          <w:lang w:eastAsia="zh-CN"/>
        </w:rPr>
        <w:t>改造段的公路质量，</w:t>
      </w:r>
      <w:r>
        <w:rPr>
          <w:rFonts w:hint="eastAsia" w:ascii="仿宋" w:hAnsi="仿宋" w:eastAsia="仿宋"/>
          <w:sz w:val="32"/>
          <w:szCs w:val="32"/>
          <w:lang w:val="en-US" w:eastAsia="zh-CN"/>
        </w:rPr>
        <w:t>方便</w:t>
      </w:r>
      <w:r>
        <w:rPr>
          <w:rFonts w:hint="eastAsia" w:ascii="仿宋" w:hAnsi="仿宋" w:eastAsia="仿宋"/>
          <w:sz w:val="32"/>
          <w:szCs w:val="32"/>
        </w:rPr>
        <w:t>群众出行</w:t>
      </w:r>
      <w:r>
        <w:rPr>
          <w:rFonts w:hint="eastAsia" w:ascii="仿宋" w:hAnsi="仿宋" w:eastAsia="仿宋"/>
          <w:sz w:val="32"/>
          <w:szCs w:val="32"/>
          <w:lang w:val="en-US" w:eastAsia="zh-CN"/>
        </w:rPr>
        <w:t>。</w:t>
      </w:r>
    </w:p>
    <w:p>
      <w:pPr>
        <w:adjustRightInd w:val="0"/>
        <w:snapToGrid w:val="0"/>
        <w:spacing w:line="560" w:lineRule="exact"/>
        <w:ind w:firstLine="640" w:firstLineChars="200"/>
        <w:rPr>
          <w:rFonts w:ascii="黑体" w:hAnsi="黑体" w:eastAsia="黑体"/>
          <w:sz w:val="32"/>
          <w:szCs w:val="32"/>
        </w:rPr>
      </w:pPr>
      <w:r>
        <w:rPr>
          <w:rFonts w:hint="eastAsia" w:ascii="仿宋" w:hAnsi="仿宋" w:eastAsia="仿宋"/>
          <w:color w:val="0000FF"/>
          <w:sz w:val="32"/>
          <w:szCs w:val="32"/>
        </w:rPr>
        <w:tab/>
      </w:r>
      <w:r>
        <w:rPr>
          <w:rFonts w:hint="eastAsia" w:ascii="黑体" w:hAnsi="黑体" w:eastAsia="黑体"/>
          <w:sz w:val="32"/>
          <w:szCs w:val="32"/>
        </w:rPr>
        <w:t>二、自评工作情况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 w:hAnsi="楷体" w:eastAsia="楷体" w:cs="楷体_GB2312"/>
          <w:bCs/>
          <w:sz w:val="32"/>
          <w:szCs w:val="32"/>
        </w:rPr>
      </w:pPr>
      <w:r>
        <w:rPr>
          <w:rFonts w:hint="eastAsia" w:ascii="楷体" w:hAnsi="楷体" w:eastAsia="楷体" w:cs="楷体_GB2312"/>
          <w:bCs/>
          <w:sz w:val="32"/>
          <w:szCs w:val="32"/>
        </w:rPr>
        <w:t>（一）自评的组织工作</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根据《石家庄市市级部门项目绩效自评管理办法》（石财绩[2020]5号）文件精神，我中心组织工程科、计划科、财务科等相关人员，对</w:t>
      </w:r>
      <w:r>
        <w:rPr>
          <w:rFonts w:hint="eastAsia" w:ascii="仿宋" w:hAnsi="仿宋" w:eastAsia="仿宋"/>
          <w:sz w:val="32"/>
          <w:szCs w:val="32"/>
          <w:lang w:eastAsia="zh-CN"/>
        </w:rPr>
        <w:t>省道S248正定至繁峙公路正定段改建工程</w:t>
      </w:r>
      <w:r>
        <w:rPr>
          <w:rFonts w:hint="eastAsia" w:ascii="仿宋" w:hAnsi="仿宋" w:eastAsia="仿宋"/>
          <w:sz w:val="32"/>
          <w:szCs w:val="32"/>
        </w:rPr>
        <w:t>项目</w:t>
      </w:r>
      <w:r>
        <w:rPr>
          <w:rFonts w:hint="eastAsia" w:ascii="仿宋" w:hAnsi="仿宋" w:eastAsia="仿宋"/>
          <w:sz w:val="32"/>
          <w:szCs w:val="32"/>
          <w:lang w:val="en-US" w:eastAsia="zh-CN"/>
        </w:rPr>
        <w:t>进行梳理，</w:t>
      </w:r>
      <w:r>
        <w:rPr>
          <w:rFonts w:hint="eastAsia" w:ascii="仿宋" w:hAnsi="仿宋" w:eastAsia="仿宋"/>
          <w:sz w:val="32"/>
          <w:szCs w:val="32"/>
        </w:rPr>
        <w:t>确保自评结果准确、客观</w:t>
      </w:r>
      <w:r>
        <w:rPr>
          <w:rFonts w:hint="eastAsia" w:ascii="仿宋" w:hAnsi="仿宋" w:eastAsia="仿宋"/>
          <w:sz w:val="32"/>
          <w:szCs w:val="32"/>
          <w:lang w:eastAsia="zh-CN"/>
        </w:rPr>
        <w:t>。</w:t>
      </w:r>
    </w:p>
    <w:p>
      <w:pPr>
        <w:numPr>
          <w:ilvl w:val="0"/>
          <w:numId w:val="1"/>
        </w:numPr>
        <w:adjustRightInd w:val="0"/>
        <w:snapToGrid w:val="0"/>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自评的方法和过程</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根据该项目的项目工程师、计量工程师汇报的项目进展情况，</w:t>
      </w:r>
      <w:r>
        <w:rPr>
          <w:rFonts w:hint="eastAsia" w:ascii="仿宋" w:hAnsi="仿宋" w:eastAsia="仿宋"/>
          <w:sz w:val="32"/>
          <w:szCs w:val="32"/>
        </w:rPr>
        <w:t>通过数据分析、现场勘察，调查问卷等</w:t>
      </w:r>
      <w:r>
        <w:rPr>
          <w:rFonts w:hint="eastAsia" w:ascii="仿宋" w:hAnsi="仿宋" w:eastAsia="仿宋"/>
          <w:sz w:val="32"/>
          <w:szCs w:val="32"/>
          <w:lang w:val="en-US" w:eastAsia="zh-CN"/>
        </w:rPr>
        <w:t>方式</w:t>
      </w:r>
      <w:r>
        <w:rPr>
          <w:rFonts w:hint="eastAsia" w:ascii="仿宋" w:hAnsi="仿宋" w:eastAsia="仿宋"/>
          <w:sz w:val="32"/>
          <w:szCs w:val="32"/>
        </w:rPr>
        <w:t>对目标完成情况和各绩效指标完成数据</w:t>
      </w:r>
      <w:r>
        <w:rPr>
          <w:rFonts w:hint="eastAsia" w:ascii="仿宋" w:hAnsi="仿宋" w:eastAsia="仿宋"/>
          <w:sz w:val="32"/>
          <w:szCs w:val="32"/>
          <w:lang w:val="en-US" w:eastAsia="zh-CN"/>
        </w:rPr>
        <w:t>与预期值</w:t>
      </w:r>
      <w:r>
        <w:rPr>
          <w:rFonts w:hint="eastAsia" w:ascii="仿宋" w:hAnsi="仿宋" w:eastAsia="仿宋"/>
          <w:sz w:val="32"/>
          <w:szCs w:val="32"/>
        </w:rPr>
        <w:t>进行</w:t>
      </w:r>
      <w:r>
        <w:rPr>
          <w:rFonts w:hint="eastAsia" w:ascii="仿宋" w:hAnsi="仿宋" w:eastAsia="仿宋"/>
          <w:sz w:val="32"/>
          <w:szCs w:val="32"/>
          <w:lang w:val="en-US" w:eastAsia="zh-CN"/>
        </w:rPr>
        <w:t>对比并分析核实，填写相关自评表</w:t>
      </w:r>
      <w:r>
        <w:rPr>
          <w:rFonts w:hint="eastAsia" w:ascii="仿宋" w:hAnsi="仿宋" w:eastAsia="仿宋"/>
          <w:sz w:val="32"/>
          <w:szCs w:val="32"/>
        </w:rPr>
        <w:t>。</w:t>
      </w:r>
    </w:p>
    <w:p>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省道S248正定至繁峙公路正定段改建工程绩效评价指标自评总体评分设置100分。产出指标40分，其中数量指标10分，质量指标10分，时效指标10分，成本指标10分。效益指标40分。满意度指标10分。预算执行率指标10分。</w:t>
      </w:r>
    </w:p>
    <w:p>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pPr>
        <w:numPr>
          <w:ilvl w:val="0"/>
          <w:numId w:val="2"/>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rPr>
      </w:pPr>
      <w:r>
        <w:rPr>
          <w:rFonts w:hint="eastAsia" w:ascii="仿宋" w:hAnsi="仿宋" w:eastAsia="仿宋"/>
          <w:sz w:val="32"/>
          <w:szCs w:val="32"/>
          <w:lang w:val="en-US" w:eastAsia="zh-CN"/>
        </w:rPr>
        <w:t>省道S248正定至繁峙公路正定段改建工程年初预算安排5166万元，调整预算数2000万元，已于当年支付2000万元，预算执行率100%，根据预算执行率≥95%的预期指标，指标自评得分10分。</w:t>
      </w:r>
    </w:p>
    <w:p>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数量指标设置省道S248正定至繁峙公路正定段改建工程新改建公路完工里程10.24公里，根据项目计量及工程进度，完成新改建公路里程10.24公里。数量指标达到预期设定值，自评得分10分。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质量指标设置已完工程质量验收合格率等于100%，通过对已完工工程进行质量检测，出具验收合格的交工证书。质量指标达到预期设定值，自评得分10分。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时效指标设置省道S248正定至繁峙公路正定段改建工程年度预算资金于12月底前完成支付，我中心根据计量情况向财政申请该项目资金并进行支付，因完工后需要财政评审，截至2024年12月该预算资金已支付调整预算数的100%</w:t>
      </w:r>
      <w:bookmarkStart w:id="0" w:name="_GoBack"/>
      <w:bookmarkEnd w:id="0"/>
      <w:r>
        <w:rPr>
          <w:rFonts w:hint="eastAsia" w:ascii="仿宋" w:hAnsi="仿宋" w:eastAsia="仿宋"/>
          <w:sz w:val="32"/>
          <w:szCs w:val="32"/>
          <w:lang w:val="en-US" w:eastAsia="zh-CN"/>
        </w:rPr>
        <w:t>，时效指标达到预期设定值，自评得分10分。</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成本指标设置</w:t>
      </w:r>
      <w:r>
        <w:rPr>
          <w:rFonts w:hint="default" w:ascii="仿宋" w:hAnsi="仿宋" w:eastAsia="仿宋"/>
          <w:sz w:val="32"/>
          <w:szCs w:val="32"/>
          <w:lang w:val="en-US" w:eastAsia="zh-CN"/>
        </w:rPr>
        <w:t>年工程建设投资成本</w:t>
      </w:r>
      <w:r>
        <w:rPr>
          <w:rFonts w:hint="eastAsia" w:ascii="仿宋" w:hAnsi="仿宋" w:eastAsia="仿宋"/>
          <w:sz w:val="32"/>
          <w:szCs w:val="32"/>
          <w:lang w:val="en-US" w:eastAsia="zh-CN"/>
        </w:rPr>
        <w:t>不超过2000万元，当年实际拨付省道S248正定至繁峙公路正定段改建工程2000万元。成本指标达到预期设定值，自评得分10分。</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对项目的实际完成数量、质量、实效、成本等</w:t>
      </w:r>
      <w:r>
        <w:rPr>
          <w:rFonts w:hint="eastAsia" w:ascii="仿宋" w:hAnsi="仿宋" w:eastAsia="仿宋"/>
          <w:sz w:val="32"/>
          <w:szCs w:val="32"/>
          <w:lang w:val="en-US" w:eastAsia="zh-CN"/>
        </w:rPr>
        <w:t>综合考量</w:t>
      </w:r>
      <w:r>
        <w:rPr>
          <w:rFonts w:hint="eastAsia" w:ascii="仿宋" w:hAnsi="仿宋" w:eastAsia="仿宋"/>
          <w:sz w:val="32"/>
          <w:szCs w:val="32"/>
        </w:rPr>
        <w:t>，根据指标体系评分标准计算分值</w:t>
      </w:r>
      <w:r>
        <w:rPr>
          <w:rFonts w:hint="eastAsia" w:ascii="仿宋" w:hAnsi="仿宋" w:eastAsia="仿宋"/>
          <w:sz w:val="32"/>
          <w:szCs w:val="32"/>
          <w:lang w:val="en-US" w:eastAsia="zh-CN"/>
        </w:rPr>
        <w:t>为40分</w:t>
      </w:r>
      <w:r>
        <w:rPr>
          <w:rFonts w:hint="eastAsia" w:ascii="仿宋" w:hAnsi="仿宋" w:eastAsia="仿宋"/>
          <w:sz w:val="32"/>
          <w:szCs w:val="32"/>
        </w:rPr>
        <w:t>。</w:t>
      </w:r>
    </w:p>
    <w:p>
      <w:pPr>
        <w:spacing w:line="560" w:lineRule="exact"/>
        <w:ind w:firstLine="640" w:firstLineChars="200"/>
        <w:rPr>
          <w:rFonts w:hint="eastAsia" w:ascii="楷体" w:hAnsi="楷体" w:eastAsia="楷体" w:cs="楷体_GB2312"/>
          <w:bCs/>
          <w:sz w:val="32"/>
          <w:szCs w:val="32"/>
        </w:rPr>
      </w:pPr>
      <w:r>
        <w:rPr>
          <w:rFonts w:hint="eastAsia" w:ascii="楷体" w:hAnsi="楷体" w:eastAsia="楷体" w:cs="楷体_GB2312"/>
          <w:bCs/>
          <w:sz w:val="32"/>
          <w:szCs w:val="32"/>
        </w:rPr>
        <w:t>（三）项目效益</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通过省道S248正定至繁峙公路正定段改建工程的建设，该路段的通行能力得到了提升。社会效益指标得以实现，自评得分40分。</w:t>
      </w:r>
    </w:p>
    <w:p>
      <w:p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（四）满意度</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lang w:val="en-US" w:eastAsia="zh-CN"/>
        </w:rPr>
        <w:t>通过对</w:t>
      </w:r>
      <w:r>
        <w:rPr>
          <w:rFonts w:hint="eastAsia" w:ascii="仿宋" w:hAnsi="仿宋" w:eastAsia="仿宋"/>
          <w:sz w:val="32"/>
          <w:szCs w:val="32"/>
        </w:rPr>
        <w:t>通行</w:t>
      </w:r>
      <w:r>
        <w:rPr>
          <w:rFonts w:hint="eastAsia" w:ascii="仿宋" w:hAnsi="仿宋" w:eastAsia="仿宋"/>
          <w:sz w:val="32"/>
          <w:szCs w:val="32"/>
          <w:lang w:eastAsia="zh-CN"/>
        </w:rPr>
        <w:t>省道S248正定至繁峙公路正定段改建工程</w:t>
      </w:r>
      <w:r>
        <w:rPr>
          <w:rFonts w:hint="eastAsia" w:ascii="仿宋" w:hAnsi="仿宋" w:eastAsia="仿宋"/>
          <w:sz w:val="32"/>
          <w:szCs w:val="32"/>
        </w:rPr>
        <w:t>道路驾乘人员进行问卷调查，</w:t>
      </w:r>
      <w:r>
        <w:rPr>
          <w:rFonts w:hint="eastAsia" w:ascii="仿宋" w:hAnsi="仿宋" w:eastAsia="仿宋"/>
          <w:sz w:val="32"/>
          <w:szCs w:val="32"/>
          <w:lang w:val="en-US" w:eastAsia="zh-CN"/>
        </w:rPr>
        <w:t>社会公众满意度达到了98%，大于预期设定的90%目标，服务对象满意度指标自评得分10分。</w:t>
      </w:r>
    </w:p>
    <w:p>
      <w:pPr>
        <w:keepNext w:val="0"/>
        <w:keepLines w:val="0"/>
        <w:pageBreakBefore w:val="0"/>
        <w:widowControl w:val="0"/>
        <w:kinsoku/>
        <w:wordWrap/>
        <w:overflowPunct/>
        <w:topLinePunct w:val="0"/>
        <w:autoSpaceDE/>
        <w:autoSpaceDN/>
        <w:bidi w:val="0"/>
        <w:spacing w:line="600" w:lineRule="exact"/>
        <w:ind w:firstLine="640" w:firstLineChars="200"/>
        <w:textAlignment w:val="auto"/>
        <w:rPr>
          <w:rFonts w:ascii="黑体" w:hAnsi="黑体" w:eastAsia="黑体"/>
          <w:sz w:val="32"/>
          <w:szCs w:val="32"/>
        </w:rPr>
      </w:pPr>
      <w:r>
        <w:rPr>
          <w:rFonts w:hint="eastAsia" w:ascii="黑体" w:hAnsi="黑体" w:eastAsia="黑体"/>
          <w:sz w:val="32"/>
          <w:szCs w:val="32"/>
        </w:rPr>
        <w:t>四、项目综合评价结论和评价等级</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default" w:ascii="仿宋" w:hAnsi="仿宋" w:eastAsia="仿宋"/>
          <w:sz w:val="32"/>
          <w:szCs w:val="32"/>
          <w:lang w:val="en-US" w:eastAsia="zh-CN"/>
        </w:rPr>
      </w:pPr>
      <w:r>
        <w:rPr>
          <w:rFonts w:hint="eastAsia" w:ascii="仿宋" w:hAnsi="仿宋" w:eastAsia="仿宋"/>
          <w:sz w:val="32"/>
          <w:szCs w:val="32"/>
        </w:rPr>
        <w:t>根据</w:t>
      </w:r>
      <w:r>
        <w:rPr>
          <w:rFonts w:hint="eastAsia" w:ascii="仿宋" w:hAnsi="仿宋" w:eastAsia="仿宋"/>
          <w:sz w:val="32"/>
          <w:szCs w:val="32"/>
          <w:lang w:val="en-US" w:eastAsia="zh-CN"/>
        </w:rPr>
        <w:t>该项目绩效目标预期值与完成值对比进行综合评价，满分100分，综合评价得分100分，项目综合绩效等级评为优秀。</w:t>
      </w:r>
    </w:p>
    <w:p>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pPr>
        <w:spacing w:line="560" w:lineRule="exact"/>
        <w:ind w:firstLine="640" w:firstLineChars="200"/>
        <w:rPr>
          <w:rFonts w:hint="eastAsia" w:ascii="仿宋" w:hAnsi="仿宋" w:eastAsia="仿宋"/>
          <w:sz w:val="32"/>
          <w:szCs w:val="32"/>
          <w:lang w:val="en-US" w:eastAsia="zh-CN"/>
        </w:rPr>
      </w:pPr>
      <w:r>
        <w:rPr>
          <w:rFonts w:hint="eastAsia" w:ascii="楷体" w:hAnsi="楷体" w:eastAsia="楷体" w:cs="楷体_GB2312"/>
          <w:bCs/>
          <w:sz w:val="32"/>
          <w:szCs w:val="32"/>
        </w:rPr>
        <w:t>（</w:t>
      </w:r>
      <w:r>
        <w:rPr>
          <w:rFonts w:hint="eastAsia" w:ascii="楷体" w:hAnsi="楷体" w:eastAsia="楷体" w:cs="楷体_GB2312"/>
          <w:bCs/>
          <w:sz w:val="32"/>
          <w:szCs w:val="32"/>
          <w:lang w:val="en-US" w:eastAsia="zh-CN"/>
        </w:rPr>
        <w:t>一</w:t>
      </w:r>
      <w:r>
        <w:rPr>
          <w:rFonts w:hint="eastAsia" w:ascii="楷体" w:hAnsi="楷体" w:eastAsia="楷体" w:cs="楷体_GB2312"/>
          <w:bCs/>
          <w:sz w:val="32"/>
          <w:szCs w:val="32"/>
        </w:rPr>
        <w:t>）</w:t>
      </w:r>
      <w:r>
        <w:rPr>
          <w:rFonts w:hint="eastAsia" w:ascii="楷体" w:hAnsi="楷体" w:eastAsia="楷体"/>
          <w:bCs/>
          <w:sz w:val="32"/>
          <w:szCs w:val="32"/>
        </w:rPr>
        <w:t>项目存在的主要问题</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lang w:val="en-US" w:eastAsia="zh-CN"/>
        </w:rPr>
      </w:pPr>
      <w:r>
        <w:rPr>
          <w:rFonts w:hint="eastAsia" w:ascii="楷体" w:hAnsi="楷体" w:eastAsia="楷体"/>
          <w:bCs/>
          <w:sz w:val="32"/>
          <w:szCs w:val="32"/>
        </w:rPr>
        <w:t>（二）针对问题提出具体的改进措施或建议</w:t>
      </w:r>
    </w:p>
    <w:p>
      <w:pPr>
        <w:keepNext w:val="0"/>
        <w:keepLines w:val="0"/>
        <w:pageBreakBefore w:val="0"/>
        <w:widowControl w:val="0"/>
        <w:kinsoku/>
        <w:wordWrap/>
        <w:overflowPunct/>
        <w:topLinePunct w:val="0"/>
        <w:autoSpaceDE/>
        <w:autoSpaceDN/>
        <w:bidi w:val="0"/>
        <w:adjustRightInd w:val="0"/>
        <w:snapToGrid w:val="0"/>
        <w:spacing w:line="62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val="en-US" w:eastAsia="zh-CN"/>
        </w:rPr>
        <w:t>无。</w:t>
      </w:r>
    </w:p>
    <w:p>
      <w:pPr>
        <w:spacing w:line="560" w:lineRule="exact"/>
        <w:rPr>
          <w:rFonts w:ascii="仿宋" w:hAnsi="仿宋" w:eastAsia="仿宋"/>
        </w:rPr>
      </w:pPr>
    </w:p>
    <w:p>
      <w:pPr>
        <w:spacing w:line="560" w:lineRule="exact"/>
        <w:rPr>
          <w:rFonts w:ascii="仿宋" w:hAnsi="仿宋" w:eastAsia="仿宋"/>
        </w:rPr>
      </w:pPr>
    </w:p>
    <w:p>
      <w:pPr>
        <w:spacing w:line="560" w:lineRule="exact"/>
        <w:rPr>
          <w:rFonts w:hint="default" w:ascii="仿宋" w:hAnsi="仿宋" w:eastAsia="仿宋"/>
          <w:lang w:val="en-US" w:eastAsia="zh-CN"/>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2ABA31"/>
    <w:multiLevelType w:val="singleLevel"/>
    <w:tmpl w:val="A62ABA31"/>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RkMWVhOTM0NTk0YTc2OWI3NDI4ZGIyODk5MWE1NWE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B43A28"/>
    <w:rsid w:val="03C30C20"/>
    <w:rsid w:val="091B314D"/>
    <w:rsid w:val="0EB97A43"/>
    <w:rsid w:val="0EBD2122"/>
    <w:rsid w:val="11B71E6A"/>
    <w:rsid w:val="194E09EB"/>
    <w:rsid w:val="1AAF0063"/>
    <w:rsid w:val="1ABE73A5"/>
    <w:rsid w:val="1BE140DE"/>
    <w:rsid w:val="248C197D"/>
    <w:rsid w:val="252959AF"/>
    <w:rsid w:val="268915A6"/>
    <w:rsid w:val="277A6671"/>
    <w:rsid w:val="28D602E5"/>
    <w:rsid w:val="292D35B7"/>
    <w:rsid w:val="33EB6CFF"/>
    <w:rsid w:val="34B73A41"/>
    <w:rsid w:val="38341B11"/>
    <w:rsid w:val="3B625C0A"/>
    <w:rsid w:val="3CEE1963"/>
    <w:rsid w:val="3D8E75CE"/>
    <w:rsid w:val="450534EF"/>
    <w:rsid w:val="45ED3F73"/>
    <w:rsid w:val="4BEB636A"/>
    <w:rsid w:val="4DC8170D"/>
    <w:rsid w:val="512260B4"/>
    <w:rsid w:val="523A4301"/>
    <w:rsid w:val="577A6347"/>
    <w:rsid w:val="597244E8"/>
    <w:rsid w:val="5C1D6402"/>
    <w:rsid w:val="5DA62BB3"/>
    <w:rsid w:val="66AF0CE5"/>
    <w:rsid w:val="68025E5D"/>
    <w:rsid w:val="6E5B14A6"/>
    <w:rsid w:val="6F706D6D"/>
    <w:rsid w:val="6F791FDF"/>
    <w:rsid w:val="77050601"/>
    <w:rsid w:val="783D05E4"/>
    <w:rsid w:val="79BA5482"/>
    <w:rsid w:val="7BB51E06"/>
    <w:rsid w:val="7C387F7C"/>
    <w:rsid w:val="7F667066"/>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1904</Words>
  <Characters>2193</Characters>
  <Lines>7</Lines>
  <Paragraphs>2</Paragraphs>
  <TotalTime>2</TotalTime>
  <ScaleCrop>false</ScaleCrop>
  <LinksUpToDate>false</LinksUpToDate>
  <CharactersWithSpaces>2229</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lenovo</cp:lastModifiedBy>
  <cp:lastPrinted>2024-04-15T06:34:00Z</cp:lastPrinted>
  <dcterms:modified xsi:type="dcterms:W3CDTF">2025-10-17T02:25:36Z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eyJoZGlkIjoiMTc4YzI3YTFjMTEwMTU5YWJjMDQ1YmM4NjM0MzRkMzIiLCJ1c2VySWQiOiI1NzIzOTk3MTYifQ==</vt:lpwstr>
  </property>
</Properties>
</file>